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EC63C3">
        <w:trPr>
          <w:trHeight w:val="505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77777777" w:rsidR="005911D9" w:rsidRDefault="005911D9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F9">
        <w:rPr>
          <w:rFonts w:ascii="Times New Roman" w:hAnsi="Times New Roman" w:cs="Times New Roman"/>
          <w:b/>
          <w:sz w:val="24"/>
          <w:szCs w:val="24"/>
        </w:rPr>
        <w:t>Key Indicator – 3.1 Resource Mobilization for Research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8116"/>
      </w:tblGrid>
      <w:tr w:rsidR="005911D9" w:rsidRPr="008B4C7D" w14:paraId="3C445BBB" w14:textId="77777777" w:rsidTr="00350E34">
        <w:trPr>
          <w:cantSplit/>
          <w:trHeight w:val="573"/>
          <w:tblHeader/>
          <w:jc w:val="center"/>
        </w:trPr>
        <w:tc>
          <w:tcPr>
            <w:tcW w:w="1923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CA720D">
        <w:trPr>
          <w:cantSplit/>
          <w:trHeight w:val="1404"/>
          <w:tblHeader/>
          <w:jc w:val="center"/>
        </w:trPr>
        <w:tc>
          <w:tcPr>
            <w:tcW w:w="1923" w:type="dxa"/>
            <w:vAlign w:val="center"/>
          </w:tcPr>
          <w:p w14:paraId="257FEC14" w14:textId="77777777" w:rsidR="005911D9" w:rsidRPr="00AB3C59" w:rsidRDefault="005911D9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</w:t>
            </w:r>
            <w:r w:rsidRPr="00AB3C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14:paraId="37907842" w14:textId="77777777" w:rsidR="005911D9" w:rsidRPr="008A3574" w:rsidRDefault="005911D9" w:rsidP="00CA720D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Grants received from Government and non-governmental agencies for research projects / endowments in the Institution during the last five years (INR in Lakhs) 3.1.1.1 Total Grants from Government and non-governmental agencies for research projects/endowments in the institution during the last five years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77777777" w:rsidR="005911D9" w:rsidRPr="00350E34" w:rsidRDefault="005911D9" w:rsidP="009B344B">
      <w:pPr>
        <w:autoSpaceDE w:val="0"/>
        <w:autoSpaceDN w:val="0"/>
        <w:adjustRightInd w:val="0"/>
        <w:spacing w:before="240" w:after="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W w:w="10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028"/>
        <w:gridCol w:w="2059"/>
        <w:gridCol w:w="2059"/>
        <w:gridCol w:w="2028"/>
      </w:tblGrid>
      <w:tr w:rsidR="005911D9" w:rsidRPr="008B4C7D" w14:paraId="5574BA51" w14:textId="77777777" w:rsidTr="00282567">
        <w:trPr>
          <w:trHeight w:val="44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9F11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2022-2023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1AD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2021-2022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405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2020-2021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C6A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2019-2020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E3B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2018-2019</w:t>
            </w:r>
          </w:p>
        </w:tc>
      </w:tr>
      <w:tr w:rsidR="005911D9" w:rsidRPr="008B4C7D" w14:paraId="7A2E889B" w14:textId="77777777" w:rsidTr="00282567">
        <w:trPr>
          <w:trHeight w:val="56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7B2" w14:textId="77777777" w:rsidR="005911D9" w:rsidRDefault="005911D9" w:rsidP="006509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5.405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A270" w14:textId="77777777" w:rsidR="005911D9" w:rsidRDefault="005911D9" w:rsidP="006509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663" w14:textId="77777777" w:rsidR="005911D9" w:rsidRDefault="005911D9" w:rsidP="006509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3.75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6353" w14:textId="77777777" w:rsidR="005911D9" w:rsidRDefault="005911D9" w:rsidP="006509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1.75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12D7" w14:textId="77777777" w:rsidR="005911D9" w:rsidRDefault="005911D9" w:rsidP="006509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1.5</w:t>
            </w:r>
          </w:p>
        </w:tc>
      </w:tr>
    </w:tbl>
    <w:p w14:paraId="663B8C76" w14:textId="77777777" w:rsidR="005911D9" w:rsidRDefault="005911D9" w:rsidP="00591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5184"/>
      </w:tblGrid>
      <w:tr w:rsidR="005911D9" w:rsidRPr="009B545D" w14:paraId="33612AF8" w14:textId="77777777" w:rsidTr="00942026">
        <w:trPr>
          <w:cantSplit/>
          <w:trHeight w:val="564"/>
          <w:tblHeader/>
          <w:jc w:val="center"/>
        </w:trPr>
        <w:tc>
          <w:tcPr>
            <w:tcW w:w="4860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5184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5911D9" w:rsidRPr="008A3574" w14:paraId="587B9C91" w14:textId="77777777" w:rsidTr="00CA720D">
        <w:trPr>
          <w:cantSplit/>
          <w:trHeight w:val="669"/>
          <w:tblHeader/>
          <w:jc w:val="center"/>
        </w:trPr>
        <w:tc>
          <w:tcPr>
            <w:tcW w:w="4860" w:type="dxa"/>
            <w:vAlign w:val="center"/>
          </w:tcPr>
          <w:p w14:paraId="50116AE7" w14:textId="183A5368" w:rsidR="005911D9" w:rsidRPr="0054545E" w:rsidRDefault="00611B64" w:rsidP="00611B64">
            <w:pPr>
              <w:pStyle w:val="Default"/>
              <w:spacing w:line="360" w:lineRule="auto"/>
              <w:ind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2F0C91" w:rsidRPr="002F0C91">
              <w:rPr>
                <w:rFonts w:ascii="Times New Roman" w:hAnsi="Times New Roman" w:cs="Times New Roman"/>
                <w:bCs/>
              </w:rPr>
              <w:t>HEI is requested to kindly provide list of grants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F0C91" w:rsidRPr="002F0C91">
              <w:rPr>
                <w:rFonts w:ascii="Times New Roman" w:hAnsi="Times New Roman" w:cs="Times New Roman"/>
                <w:bCs/>
              </w:rPr>
              <w:t>for research project received during the assessment</w:t>
            </w:r>
            <w:r w:rsidR="002F0C91">
              <w:rPr>
                <w:rFonts w:ascii="Times New Roman" w:hAnsi="Times New Roman" w:cs="Times New Roman"/>
                <w:bCs/>
              </w:rPr>
              <w:t xml:space="preserve"> </w:t>
            </w:r>
            <w:r w:rsidR="002F0C91" w:rsidRPr="002F0C91">
              <w:rPr>
                <w:rFonts w:ascii="Times New Roman" w:hAnsi="Times New Roman" w:cs="Times New Roman"/>
                <w:bCs/>
              </w:rPr>
              <w:t>year along with the nature of the award, and the</w:t>
            </w:r>
            <w:r w:rsidR="002F0C91">
              <w:rPr>
                <w:rFonts w:ascii="Times New Roman" w:hAnsi="Times New Roman" w:cs="Times New Roman"/>
                <w:bCs/>
              </w:rPr>
              <w:t xml:space="preserve"> </w:t>
            </w:r>
            <w:r w:rsidR="002F0C91" w:rsidRPr="002F0C91">
              <w:rPr>
                <w:rFonts w:ascii="Times New Roman" w:hAnsi="Times New Roman" w:cs="Times New Roman"/>
                <w:bCs/>
              </w:rPr>
              <w:t>awarding agency</w:t>
            </w:r>
            <w:r w:rsidR="002F0C91">
              <w:rPr>
                <w:rFonts w:ascii="Times New Roman" w:hAnsi="Times New Roman" w:cs="Times New Roman"/>
                <w:bCs/>
              </w:rPr>
              <w:t xml:space="preserve"> with amount.</w:t>
            </w:r>
          </w:p>
        </w:tc>
        <w:tc>
          <w:tcPr>
            <w:tcW w:w="5184" w:type="dxa"/>
            <w:vAlign w:val="center"/>
          </w:tcPr>
          <w:p w14:paraId="473F0A51" w14:textId="5655B29C" w:rsidR="005911D9" w:rsidRPr="00083C3E" w:rsidRDefault="005911D9" w:rsidP="006A3FDA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D872C9">
              <w:rPr>
                <w:rFonts w:ascii="Times New Roman" w:hAnsi="Times New Roman" w:cs="Times New Roman"/>
                <w:bCs/>
              </w:rPr>
              <w:t xml:space="preserve"> List of grants for research projects received during the assessment years along with the nature of the award and </w:t>
            </w:r>
            <w:r w:rsidR="006A3FDA">
              <w:rPr>
                <w:rFonts w:ascii="Times New Roman" w:hAnsi="Times New Roman" w:cs="Times New Roman"/>
                <w:bCs/>
              </w:rPr>
              <w:t>the awarding agency with amount</w:t>
            </w:r>
            <w:r>
              <w:rPr>
                <w:rFonts w:ascii="Times New Roman" w:hAnsi="Times New Roman" w:cs="Times New Roman"/>
                <w:bCs/>
              </w:rPr>
              <w:t xml:space="preserve"> is provided.</w:t>
            </w:r>
          </w:p>
        </w:tc>
      </w:tr>
      <w:tr w:rsidR="00BF6BF4" w:rsidRPr="008A3574" w14:paraId="65C031AF" w14:textId="77777777" w:rsidTr="00CA720D">
        <w:trPr>
          <w:cantSplit/>
          <w:trHeight w:val="669"/>
          <w:tblHeader/>
          <w:jc w:val="center"/>
        </w:trPr>
        <w:tc>
          <w:tcPr>
            <w:tcW w:w="4860" w:type="dxa"/>
            <w:vAlign w:val="center"/>
          </w:tcPr>
          <w:p w14:paraId="36179345" w14:textId="6CEB7D4F" w:rsidR="00BE1132" w:rsidRPr="00BE1132" w:rsidRDefault="00405860" w:rsidP="00BE1132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BE1132">
              <w:t xml:space="preserve"> </w:t>
            </w:r>
            <w:r w:rsidR="00BE1132" w:rsidRPr="00BE1132">
              <w:rPr>
                <w:rFonts w:ascii="Times New Roman" w:hAnsi="Times New Roman" w:cs="Times New Roman"/>
                <w:bCs/>
              </w:rPr>
              <w:t>Kindly provide any other relevant data or</w:t>
            </w:r>
          </w:p>
          <w:p w14:paraId="4D24C569" w14:textId="41797E35" w:rsidR="00BF6BF4" w:rsidRPr="00D872C9" w:rsidRDefault="00BE1132" w:rsidP="00BE1132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BE1132">
              <w:rPr>
                <w:rFonts w:ascii="Times New Roman" w:hAnsi="Times New Roman" w:cs="Times New Roman"/>
                <w:bCs/>
              </w:rPr>
              <w:t>documents related in this metrics</w:t>
            </w:r>
          </w:p>
        </w:tc>
        <w:tc>
          <w:tcPr>
            <w:tcW w:w="5184" w:type="dxa"/>
            <w:vAlign w:val="center"/>
          </w:tcPr>
          <w:p w14:paraId="16B62BEF" w14:textId="4E29B8E5" w:rsidR="00BF6BF4" w:rsidRDefault="00D53E8B" w:rsidP="00CA720D">
            <w:pPr>
              <w:tabs>
                <w:tab w:val="left" w:pos="3269"/>
              </w:tabs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D53E8B">
              <w:rPr>
                <w:rFonts w:ascii="Times New Roman" w:hAnsi="Times New Roman" w:cs="Times New Roman"/>
                <w:bCs/>
              </w:rPr>
              <w:t>Documents related to this metric</w:t>
            </w:r>
            <w:r>
              <w:rPr>
                <w:rFonts w:ascii="Times New Roman" w:hAnsi="Times New Roman" w:cs="Times New Roman"/>
                <w:bCs/>
              </w:rPr>
              <w:t xml:space="preserve"> is provided.</w:t>
            </w:r>
          </w:p>
        </w:tc>
      </w:tr>
    </w:tbl>
    <w:p w14:paraId="19324A09" w14:textId="77777777" w:rsidR="005911D9" w:rsidRPr="00052B3A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94EE934" w14:textId="77777777" w:rsidR="005911D9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7812"/>
        <w:gridCol w:w="1440"/>
      </w:tblGrid>
      <w:tr w:rsidR="005911D9" w:rsidRPr="009B545D" w14:paraId="60B5D053" w14:textId="77777777" w:rsidTr="006267E7">
        <w:trPr>
          <w:cantSplit/>
          <w:trHeight w:val="530"/>
          <w:tblHeader/>
          <w:jc w:val="center"/>
        </w:trPr>
        <w:tc>
          <w:tcPr>
            <w:tcW w:w="823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7812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1440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160483" w:rsidRPr="008A3574" w14:paraId="28ACA582" w14:textId="77777777" w:rsidTr="00160483">
        <w:trPr>
          <w:cantSplit/>
          <w:trHeight w:val="1277"/>
          <w:tblHeader/>
          <w:jc w:val="center"/>
        </w:trPr>
        <w:tc>
          <w:tcPr>
            <w:tcW w:w="823" w:type="dxa"/>
            <w:vAlign w:val="center"/>
          </w:tcPr>
          <w:p w14:paraId="3A05E8C1" w14:textId="77777777" w:rsidR="00160483" w:rsidRPr="001863FA" w:rsidRDefault="00160483" w:rsidP="00CA720D">
            <w:pPr>
              <w:pStyle w:val="Default"/>
              <w:spacing w:line="36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bookmarkStart w:id="2" w:name="_GoBack" w:colFirst="2" w:colLast="2"/>
            <w:r w:rsidRPr="001863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12" w:type="dxa"/>
            <w:vAlign w:val="center"/>
          </w:tcPr>
          <w:p w14:paraId="0FBEFD79" w14:textId="7EAC06CF" w:rsidR="00160483" w:rsidRPr="0054545E" w:rsidRDefault="00160483" w:rsidP="00BF6BF4">
            <w:pPr>
              <w:pStyle w:val="Default"/>
              <w:spacing w:line="360" w:lineRule="auto"/>
              <w:ind w:right="75"/>
              <w:jc w:val="both"/>
            </w:pPr>
            <w:r w:rsidRPr="00D872C9">
              <w:rPr>
                <w:rFonts w:ascii="Times New Roman" w:hAnsi="Times New Roman" w:cs="Times New Roman"/>
                <w:bCs/>
              </w:rPr>
              <w:t>List of grants for research projects received during the assessment years along with the nature of the award and t</w:t>
            </w:r>
            <w:r>
              <w:rPr>
                <w:rFonts w:ascii="Times New Roman" w:hAnsi="Times New Roman" w:cs="Times New Roman"/>
                <w:bCs/>
              </w:rPr>
              <w:t>he awarding agency with amount and Sanction Letters of grants for Research Project</w:t>
            </w:r>
          </w:p>
        </w:tc>
        <w:tc>
          <w:tcPr>
            <w:tcW w:w="1440" w:type="dxa"/>
            <w:vAlign w:val="center"/>
          </w:tcPr>
          <w:p w14:paraId="2D0EB7C4" w14:textId="6CCA1B21" w:rsidR="00160483" w:rsidRPr="00E23CB5" w:rsidRDefault="00E23CB5" w:rsidP="00CA720D">
            <w:pPr>
              <w:tabs>
                <w:tab w:val="left" w:pos="3269"/>
              </w:tabs>
              <w:spacing w:after="0" w:line="36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E2731B" w:rsidRPr="00E23CB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05860" w:rsidRPr="008A3574" w14:paraId="2429725F" w14:textId="77777777" w:rsidTr="00282567">
        <w:trPr>
          <w:cantSplit/>
          <w:trHeight w:val="676"/>
          <w:tblHeader/>
          <w:jc w:val="center"/>
        </w:trPr>
        <w:tc>
          <w:tcPr>
            <w:tcW w:w="823" w:type="dxa"/>
            <w:vAlign w:val="center"/>
          </w:tcPr>
          <w:p w14:paraId="124CBF9A" w14:textId="4FD8DB91" w:rsidR="00405860" w:rsidRDefault="001331C9" w:rsidP="00CA720D">
            <w:pPr>
              <w:pStyle w:val="Default"/>
              <w:spacing w:line="36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12" w:type="dxa"/>
            <w:vAlign w:val="center"/>
          </w:tcPr>
          <w:p w14:paraId="255F3E81" w14:textId="0BFA4D69" w:rsidR="00405860" w:rsidRDefault="001331C9" w:rsidP="00CA720D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Documents related to this metric</w:t>
            </w:r>
          </w:p>
        </w:tc>
        <w:tc>
          <w:tcPr>
            <w:tcW w:w="1440" w:type="dxa"/>
            <w:vAlign w:val="center"/>
          </w:tcPr>
          <w:p w14:paraId="51EDA03F" w14:textId="00DD0645" w:rsidR="00405860" w:rsidRPr="00E23CB5" w:rsidRDefault="00FA0186" w:rsidP="00CA720D">
            <w:pPr>
              <w:tabs>
                <w:tab w:val="left" w:pos="3269"/>
              </w:tabs>
              <w:spacing w:after="0" w:line="360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4B1CE5" w:rsidRPr="00E23CB5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2"/>
    </w:tbl>
    <w:p w14:paraId="461F67CE" w14:textId="77777777" w:rsidR="00795307" w:rsidRPr="003D0CFF" w:rsidRDefault="00795307" w:rsidP="003D0CFF">
      <w:pPr>
        <w:rPr>
          <w:sz w:val="2"/>
        </w:rPr>
      </w:pPr>
    </w:p>
    <w:sectPr w:rsidR="00795307" w:rsidRPr="003D0CFF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25112" w14:textId="77777777" w:rsidR="00FA0186" w:rsidRDefault="00FA0186" w:rsidP="00113665">
      <w:pPr>
        <w:spacing w:after="0" w:line="240" w:lineRule="auto"/>
      </w:pPr>
      <w:r>
        <w:separator/>
      </w:r>
    </w:p>
  </w:endnote>
  <w:endnote w:type="continuationSeparator" w:id="0">
    <w:p w14:paraId="31D39C03" w14:textId="77777777" w:rsidR="00FA0186" w:rsidRDefault="00FA0186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4C26C" w14:textId="77777777" w:rsidR="00FA0186" w:rsidRDefault="00FA0186" w:rsidP="00113665">
      <w:pPr>
        <w:spacing w:after="0" w:line="240" w:lineRule="auto"/>
      </w:pPr>
      <w:r>
        <w:separator/>
      </w:r>
    </w:p>
  </w:footnote>
  <w:footnote w:type="continuationSeparator" w:id="0">
    <w:p w14:paraId="1BBF0BBA" w14:textId="77777777" w:rsidR="00FA0186" w:rsidRDefault="00FA0186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FA0186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FA0186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FA0186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52B3A"/>
    <w:rsid w:val="00113665"/>
    <w:rsid w:val="00125597"/>
    <w:rsid w:val="001331C9"/>
    <w:rsid w:val="00144CFF"/>
    <w:rsid w:val="001458C6"/>
    <w:rsid w:val="00160483"/>
    <w:rsid w:val="00282567"/>
    <w:rsid w:val="00295101"/>
    <w:rsid w:val="002A5C8A"/>
    <w:rsid w:val="002F0C91"/>
    <w:rsid w:val="00314276"/>
    <w:rsid w:val="00340288"/>
    <w:rsid w:val="00350E34"/>
    <w:rsid w:val="00352DEA"/>
    <w:rsid w:val="003A495B"/>
    <w:rsid w:val="003D0CFF"/>
    <w:rsid w:val="003E74D0"/>
    <w:rsid w:val="00405860"/>
    <w:rsid w:val="00445E7F"/>
    <w:rsid w:val="00463932"/>
    <w:rsid w:val="004940A0"/>
    <w:rsid w:val="004B1CE5"/>
    <w:rsid w:val="004D146B"/>
    <w:rsid w:val="004E159A"/>
    <w:rsid w:val="005146BE"/>
    <w:rsid w:val="005911D9"/>
    <w:rsid w:val="005F7C22"/>
    <w:rsid w:val="00611B64"/>
    <w:rsid w:val="006267E7"/>
    <w:rsid w:val="006373E2"/>
    <w:rsid w:val="0065090D"/>
    <w:rsid w:val="006A3FDA"/>
    <w:rsid w:val="007740FB"/>
    <w:rsid w:val="00795307"/>
    <w:rsid w:val="0079570C"/>
    <w:rsid w:val="007F6F85"/>
    <w:rsid w:val="00813005"/>
    <w:rsid w:val="008C04BE"/>
    <w:rsid w:val="008D14D3"/>
    <w:rsid w:val="00942026"/>
    <w:rsid w:val="009944FE"/>
    <w:rsid w:val="009B344B"/>
    <w:rsid w:val="009D6CC7"/>
    <w:rsid w:val="00A22188"/>
    <w:rsid w:val="00AF0753"/>
    <w:rsid w:val="00B5531A"/>
    <w:rsid w:val="00B669F8"/>
    <w:rsid w:val="00BE1132"/>
    <w:rsid w:val="00BF6BF4"/>
    <w:rsid w:val="00C44F29"/>
    <w:rsid w:val="00C8545B"/>
    <w:rsid w:val="00CD6108"/>
    <w:rsid w:val="00D24012"/>
    <w:rsid w:val="00D375D5"/>
    <w:rsid w:val="00D44D5F"/>
    <w:rsid w:val="00D53E8B"/>
    <w:rsid w:val="00D91337"/>
    <w:rsid w:val="00DE6DA7"/>
    <w:rsid w:val="00E23CB5"/>
    <w:rsid w:val="00E2731B"/>
    <w:rsid w:val="00EC461E"/>
    <w:rsid w:val="00EC63C3"/>
    <w:rsid w:val="00FA0186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jkkmihscp.org/Files/NAAC/SSR/Criterion/3/3.1.1/3.1.1%20FIRST%20PAGE%201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1.1/3.1.1%20Main%20L1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107</cp:revision>
  <cp:lastPrinted>2023-11-25T10:13:00Z</cp:lastPrinted>
  <dcterms:created xsi:type="dcterms:W3CDTF">2023-11-25T10:14:00Z</dcterms:created>
  <dcterms:modified xsi:type="dcterms:W3CDTF">2024-01-10T06:58:00Z</dcterms:modified>
</cp:coreProperties>
</file>